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DB" w:rsidRDefault="00536BDB" w:rsidP="00536B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пациентов и их родственников:</w:t>
      </w:r>
    </w:p>
    <w:p w:rsidR="00536BDB" w:rsidRDefault="00536BDB" w:rsidP="00536BDB">
      <w:pPr>
        <w:spacing w:after="0" w:line="240" w:lineRule="auto"/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8"/>
          <w:szCs w:val="38"/>
        </w:rPr>
        <w:t xml:space="preserve">Терапия </w:t>
      </w:r>
      <w:r>
        <w:rPr>
          <w:rFonts w:ascii="Times New Roman" w:hAnsi="Times New Roman" w:cs="Times New Roman"/>
          <w:b/>
          <w:noProof/>
          <w:sz w:val="38"/>
          <w:szCs w:val="38"/>
        </w:rPr>
        <w:t xml:space="preserve">хронического болевого синдрома </w:t>
      </w:r>
      <w:r>
        <w:rPr>
          <w:rFonts w:ascii="Times New Roman" w:hAnsi="Times New Roman" w:cs="Times New Roman"/>
          <w:b/>
          <w:sz w:val="38"/>
          <w:szCs w:val="38"/>
        </w:rPr>
        <w:t>в онкологии</w:t>
      </w:r>
    </w:p>
    <w:p w:rsidR="00536BDB" w:rsidRDefault="00536BDB" w:rsidP="00536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BDB" w:rsidRDefault="00536BDB" w:rsidP="00536BDB">
      <w:pPr>
        <w:spacing w:after="0" w:line="240" w:lineRule="auto"/>
        <w:jc w:val="lef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Только сам пациент знает о своей боли. </w:t>
      </w:r>
      <w:r>
        <w:rPr>
          <w:rFonts w:ascii="Times New Roman" w:hAnsi="Times New Roman" w:cs="Times New Roman"/>
          <w:i/>
          <w:sz w:val="26"/>
          <w:szCs w:val="26"/>
        </w:rPr>
        <w:br/>
        <w:t xml:space="preserve">Только вместе с пациентом доктор может разработать </w:t>
      </w:r>
      <w:r>
        <w:rPr>
          <w:rFonts w:ascii="Times New Roman" w:hAnsi="Times New Roman" w:cs="Times New Roman"/>
          <w:i/>
          <w:sz w:val="26"/>
          <w:szCs w:val="26"/>
        </w:rPr>
        <w:br/>
        <w:t>план лечения и оценить его эффективность.</w:t>
      </w:r>
    </w:p>
    <w:p w:rsidR="00536BDB" w:rsidRDefault="00536BDB" w:rsidP="00536BDB">
      <w:pPr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</w:p>
    <w:p w:rsidR="00536BDB" w:rsidRDefault="00536BDB" w:rsidP="00536B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Лечение боли является неотъемлемой частью лечения рака. Если у вас онкологическое </w:t>
      </w:r>
      <w:proofErr w:type="gramStart"/>
      <w:r>
        <w:rPr>
          <w:rFonts w:ascii="Times New Roman" w:hAnsi="Times New Roman" w:cs="Times New Roman"/>
          <w:sz w:val="25"/>
          <w:szCs w:val="25"/>
        </w:rPr>
        <w:t>заболевание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 вы испытываете боль, не надо принимать такую ситуацию, как данность. </w:t>
      </w:r>
    </w:p>
    <w:p w:rsidR="00536BDB" w:rsidRDefault="00536BDB" w:rsidP="00536BDB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Боль можно и нужно лечить. Все виды онкологической боли можно контролировать. </w:t>
      </w:r>
    </w:p>
    <w:p w:rsidR="00536BDB" w:rsidRDefault="00536BDB" w:rsidP="00536BDB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Обращайтесь за помощью – это Ваше право. </w:t>
      </w:r>
    </w:p>
    <w:p w:rsidR="00536BDB" w:rsidRDefault="00536BDB" w:rsidP="00536B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Врач назначит Вам обезболивающие препараты. </w:t>
      </w:r>
    </w:p>
    <w:p w:rsidR="00536BDB" w:rsidRDefault="00536BDB" w:rsidP="00536BDB">
      <w:pPr>
        <w:spacing w:before="120"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Расскажите доктору, где у Вас болит, каков характер боли, насколько интенсивна боль.</w:t>
      </w:r>
    </w:p>
    <w:p w:rsidR="00536BDB" w:rsidRDefault="00536BDB" w:rsidP="00536BDB">
      <w:pPr>
        <w:spacing w:before="120" w:after="0" w:line="240" w:lineRule="auto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Определить выраженность боли можно по специальной шкале вербальной оценки</w:t>
      </w:r>
    </w:p>
    <w:p w:rsidR="00536BDB" w:rsidRDefault="00536BDB" w:rsidP="00536BD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6BDB" w:rsidRDefault="00536BDB" w:rsidP="00536BDB">
      <w:pPr>
        <w:spacing w:after="0" w:line="240" w:lineRule="auto"/>
        <w:ind w:left="708"/>
        <w:jc w:val="left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0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(0-4)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(4-7)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 xml:space="preserve">(7-10)      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4 </w:t>
      </w:r>
    </w:p>
    <w:p w:rsidR="00536BDB" w:rsidRDefault="00536BDB" w:rsidP="00536BDB">
      <w:pPr>
        <w:shd w:val="clear" w:color="auto" w:fill="FFFFFF"/>
        <w:spacing w:after="0" w:line="255" w:lineRule="atLeas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pict>
          <v:group id="_x0000_s1026" style="width:484.15pt;height:89.65pt;mso-position-horizontal-relative:char;mso-position-vertical-relative:line" coordorigin="1537,2100" coordsize="9683,179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775;top:2392;width:2445;height:1492" stroked="f">
              <v:textbox style="mso-next-textbox:#_x0000_s1027">
                <w:txbxContent>
                  <w:p w:rsidR="00536BDB" w:rsidRDefault="00536BDB" w:rsidP="00536BDB">
                    <w:pPr>
                      <w:jc w:val="center"/>
                    </w:pPr>
                    <w:r>
                      <w:t>Очень сильная боль</w:t>
                    </w:r>
                    <w:r>
                      <w:rPr>
                        <w:sz w:val="20"/>
                        <w:szCs w:val="20"/>
                        <w:lang w:eastAsia="ru-RU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25" o:spid="_x0000_i1026" type="#_x0000_t75" style="width:45pt;height:43.5pt;visibility:visible;mso-wrap-style:square">
                          <v:imagedata r:id="rId4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6981;top:2385;width:1878;height:1492" stroked="f">
              <v:textbox style="mso-next-textbox:#_x0000_s1028">
                <w:txbxContent>
                  <w:p w:rsidR="00536BDB" w:rsidRDefault="00536BDB" w:rsidP="00536BDB">
                    <w:pPr>
                      <w:jc w:val="center"/>
                    </w:pPr>
                    <w:r>
                      <w:t xml:space="preserve">Сильная боль </w:t>
                    </w:r>
                    <w:r>
                      <w:rPr>
                        <w:sz w:val="20"/>
                        <w:szCs w:val="20"/>
                        <w:lang w:eastAsia="ru-RU"/>
                      </w:rPr>
                      <w:pict>
                        <v:shape id="Рисунок 22" o:spid="_x0000_i1027" type="#_x0000_t75" style="width:40.5pt;height:39pt;visibility:visible;mso-wrap-style:square">
                          <v:imagedata r:id="rId5" o:title=""/>
                        </v:shape>
                      </w:pict>
                    </w:r>
                  </w:p>
                </w:txbxContent>
              </v:textbox>
            </v:shape>
            <v:shape id="_x0000_s1029" type="#_x0000_t202" style="position:absolute;left:4958;top:2392;width:1878;height:1492" stroked="f">
              <v:textbox style="mso-next-textbox:#_x0000_s1029">
                <w:txbxContent>
                  <w:p w:rsidR="00536BDB" w:rsidRDefault="00536BDB" w:rsidP="00536BDB">
                    <w:pPr>
                      <w:jc w:val="center"/>
                    </w:pPr>
                    <w:r>
                      <w:t xml:space="preserve">Умеренная боль </w:t>
                    </w:r>
                    <w:r>
                      <w:rPr>
                        <w:sz w:val="20"/>
                        <w:szCs w:val="20"/>
                        <w:lang w:eastAsia="ru-RU"/>
                      </w:rPr>
                      <w:pict>
                        <v:shape id="Рисунок 19" o:spid="_x0000_i1028" type="#_x0000_t75" style="width:41.25pt;height:39.75pt;visibility:visible;mso-wrap-style:square">
                          <v:imagedata r:id="rId6" o:title=""/>
                        </v:shape>
                      </w:pict>
                    </w:r>
                  </w:p>
                </w:txbxContent>
              </v:textbox>
            </v:shape>
            <v:shape id="_x0000_s1030" type="#_x0000_t202" style="position:absolute;left:3135;top:2401;width:1527;height:1492" stroked="f">
              <v:textbox style="mso-next-textbox:#_x0000_s1030">
                <w:txbxContent>
                  <w:p w:rsidR="00536BDB" w:rsidRDefault="00536BDB" w:rsidP="00536BDB">
                    <w:pPr>
                      <w:jc w:val="center"/>
                    </w:pPr>
                    <w:r>
                      <w:t>Слабая боль</w:t>
                    </w:r>
                    <w:r>
                      <w:rPr>
                        <w:sz w:val="20"/>
                        <w:szCs w:val="20"/>
                        <w:lang w:eastAsia="ru-RU"/>
                      </w:rPr>
                      <w:pict>
                        <v:shape id="Рисунок 28" o:spid="_x0000_i1029" type="#_x0000_t75" style="width:40.5pt;height:39pt;visibility:visible;mso-wrap-style:square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31" type="#_x0000_t202" style="position:absolute;left:1537;top:2372;width:1331;height:1290" stroked="f">
              <v:textbox style="mso-next-textbox:#_x0000_s1031">
                <w:txbxContent>
                  <w:p w:rsidR="00536BDB" w:rsidRDefault="00536BDB" w:rsidP="00536BDB">
                    <w:pPr>
                      <w:jc w:val="center"/>
                    </w:pPr>
                    <w:r>
                      <w:t xml:space="preserve"> Боли нет </w:t>
                    </w:r>
                    <w:r>
                      <w:rPr>
                        <w:sz w:val="20"/>
                        <w:szCs w:val="20"/>
                        <w:lang w:eastAsia="ru-RU"/>
                      </w:rPr>
                      <w:pict>
                        <v:shape id="Рисунок 10" o:spid="_x0000_i1030" type="#_x0000_t75" style="width:42pt;height:40.5pt;visibility:visible;mso-wrap-style:square">
                          <v:imagedata r:id="rId8" o:title=""/>
                        </v:shape>
                      </w:pic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205;top:2100;width:7755;height:0" o:connectortype="straight"/>
            <v:shape id="_x0000_s1033" type="#_x0000_t32" style="position:absolute;left:2205;top:2100;width:0;height:345" o:connectortype="straight"/>
            <v:shape id="_x0000_s1034" type="#_x0000_t32" style="position:absolute;left:9960;top:2100;width:0;height:345" o:connectortype="straight"/>
            <v:shape id="_x0000_s1035" type="#_x0000_t32" style="position:absolute;left:3900;top:2100;width:0;height:345" o:connectortype="straight"/>
            <v:shape id="_x0000_s1036" type="#_x0000_t32" style="position:absolute;left:7915;top:2100;width:0;height:345" o:connectortype="straight"/>
            <v:shape id="_x0000_s1037" type="#_x0000_t32" style="position:absolute;left:5895;top:2100;width:0;height:345" o:connectortype="straight"/>
            <w10:wrap type="none"/>
            <w10:anchorlock/>
          </v:group>
        </w:pic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210"/>
      </w:tblGrid>
      <w:tr w:rsidR="00536BDB" w:rsidTr="00536BDB">
        <w:tc>
          <w:tcPr>
            <w:tcW w:w="4786" w:type="dxa"/>
            <w:hideMark/>
          </w:tcPr>
          <w:p w:rsidR="00536BDB" w:rsidRDefault="00536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396875</wp:posOffset>
                  </wp:positionV>
                  <wp:extent cx="3178810" cy="3400425"/>
                  <wp:effectExtent l="19050" t="0" r="2540" b="0"/>
                  <wp:wrapTight wrapText="bothSides">
                    <wp:wrapPolygon edited="0">
                      <wp:start x="-129" y="0"/>
                      <wp:lineTo x="-129" y="21539"/>
                      <wp:lineTo x="21617" y="21539"/>
                      <wp:lineTo x="21617" y="0"/>
                      <wp:lineTo x="-129" y="0"/>
                    </wp:wrapPolygon>
                  </wp:wrapTight>
                  <wp:docPr id="14" name="Рисунок 3" descr="7 (390x436, 31K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7 (390x436, 31K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810" cy="340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0" w:type="dxa"/>
          </w:tcPr>
          <w:p w:rsidR="00536BDB" w:rsidRDefault="00536BDB">
            <w:pPr>
              <w:tabs>
                <w:tab w:val="left" w:pos="4395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 ТЕРПЕТЬ НЕЛЬЗЯ!</w:t>
            </w:r>
          </w:p>
          <w:p w:rsidR="00536BDB" w:rsidRDefault="00536BD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Лечения должно быть основано на принципах Всемирной организации здравоохранения (ВОЗ):</w:t>
            </w:r>
          </w:p>
          <w:p w:rsidR="00536BDB" w:rsidRDefault="00536BD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неинвазивно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избегать инъекций</w:t>
            </w:r>
          </w:p>
          <w:p w:rsidR="00536BDB" w:rsidRDefault="00536BD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по часам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анальгетики принимают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графику, не дожидаясь усиления боли по восходящей анальгетики </w:t>
            </w:r>
            <w:proofErr w:type="gramEnd"/>
          </w:p>
          <w:p w:rsidR="00536BDB" w:rsidRDefault="00536BDB">
            <w:pPr>
              <w:tabs>
                <w:tab w:val="left" w:pos="43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по восходящей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анальгетики назначаются от высоких доз слабого анальгетика к низким дозам сильного анальгетика</w:t>
            </w:r>
            <w:proofErr w:type="gramEnd"/>
          </w:p>
          <w:p w:rsidR="00536BDB" w:rsidRDefault="00536BDB">
            <w:pPr>
              <w:tabs>
                <w:tab w:val="left" w:pos="6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индивидуально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индивидуальной реакции больного на препарат</w:t>
            </w:r>
          </w:p>
          <w:p w:rsidR="00536BDB" w:rsidRDefault="00536BDB">
            <w:pPr>
              <w:tabs>
                <w:tab w:val="left" w:pos="4395"/>
              </w:tabs>
              <w:spacing w:after="0" w:line="240" w:lineRule="auto"/>
              <w:ind w:left="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вниманием к деталям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следить за эффективностью анальгетика и его побочными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действиями.</w:t>
            </w:r>
          </w:p>
          <w:p w:rsidR="00536BDB" w:rsidRDefault="00536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BDB" w:rsidRDefault="00536BDB" w:rsidP="00536BD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lastRenderedPageBreak/>
        <w:t>Лечением хронической боли при онкологических заболеваниях в IV стадии занимается паллиативная медицина. Болевой синдром на всех стадиях рака должен быть купирован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536BDB" w:rsidRDefault="00536BDB" w:rsidP="00536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6BDB" w:rsidRDefault="00536BDB" w:rsidP="00536BDB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ЕСЛИ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ВОЗНИКЛИ ТРУДНОСТИ С НАЗНАЧЕНИЕМ ОБЕЗБОЛИВАЮЩЕГО ОБРАТИТЕСЬ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br/>
        <w:t>В МИНИСТЕРСТВО ЗДРАВООХРАНЕНИЯ КРАСНОЯРСКОГО КРАЯ  ПО ТЕЛЕФОНУ «ГОРЯЧЕЙ ЛИНИИ» - (391)222-03-78</w:t>
      </w:r>
    </w:p>
    <w:p w:rsidR="000E0404" w:rsidRDefault="000E0404"/>
    <w:sectPr w:rsidR="000E0404" w:rsidSect="000E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BDB"/>
    <w:rsid w:val="00024B4D"/>
    <w:rsid w:val="000E0404"/>
    <w:rsid w:val="003703CD"/>
    <w:rsid w:val="0038435A"/>
    <w:rsid w:val="00505B1D"/>
    <w:rsid w:val="00536BDB"/>
    <w:rsid w:val="00692F70"/>
    <w:rsid w:val="009748C1"/>
    <w:rsid w:val="00974B5B"/>
    <w:rsid w:val="00C23B2D"/>
    <w:rsid w:val="00C32605"/>
    <w:rsid w:val="00E2420C"/>
    <w:rsid w:val="00E5709D"/>
    <w:rsid w:val="00F4256D"/>
    <w:rsid w:val="00F5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4"/>
        <o:r id="V:Rule4" type="connector" idref="#_x0000_s1037"/>
        <o:r id="V:Rule5" type="connector" idref="#_x0000_s1033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BDB"/>
    <w:pPr>
      <w:spacing w:after="12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BD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2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>MultiDVD Team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2018-05-23T01:15:00Z</dcterms:created>
  <dcterms:modified xsi:type="dcterms:W3CDTF">2018-05-23T01:15:00Z</dcterms:modified>
</cp:coreProperties>
</file>